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movimiento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de superficie antracita</w:t>
      </w:r>
    </w:p>
    <w:p/>
    <w:p>
      <w:pPr/>
      <w:r>
        <w:rPr/>
        <w:t xml:space="preserve">Dimensiones (long. x anch. x alt.): 93 x 80 x 80 mm;Dimensiones (Ø x alt.): 80 x 93 mm;Con detector de movimiento: Sí;Garantía de fabricante: 5 años;Configuración mediante: Bluetooth, Aplicación;Con mando a distancia: No;Variante: uDIM - de superficie antracita;UE1, EAN: 4007841080044;Acabado: Detector de movimiento;Aplicación, lugar: Zona exterior;Color: Antracita;Color, RAL: 7016;Incluye soporte esquinero de pared: No;Tipo de montaje: De superficie;Índice de protección: IP 54;Temperatura ambiente: de -20 a 40 °C;Material: Plástico;Conexión a la red: 50 – 60 Hz;Tecnología, sensores: Infrarrojo pasivo, Medición de luz mixta;Altura de montaje: 1,8 – 6,00 m;Altura de montaje máx.: 6,00 m;Altura de montaje óptima: 2,5 m;Ángulo de detección: 360 °;Protección contra sumersión: Sí;Ocultación segmentada: Sí;Escalabilidad electrónica: Sí;Escalabilidad mecánica: No;Alcance radial: Ø 7 m (38 m²);Alcance tangencial: Ø 26 m (531 m²);Zonas de conmutación: 1179 Schaltzonen;Material de recubrimiento volumen de suministro: Clips de cobertura;Regulación crepuscular: 2 – 2000 lx;Temporización: 5 s – 60 min;Función de luz de cortesía: Sí;Función de luz de cortesía tiempo: 1-60 min;Regulación crepuscular aprendizaje: Sí;Regulación de luz constante: No;Interconexión: Sí;Interconexión vía: Bluetooth Mesh;Reichweite Radial Eagle Eye max.: 6 m;Producto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080044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MD IR N360 uDIM - de superficie antracita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2026-10-02T01:30:54+02:00</dcterms:created>
  <dcterms:modified xsi:type="dcterms:W3CDTF">2026-10-02T01:30:54+02:00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